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F4" w:rsidRPr="00D341E9" w:rsidRDefault="006738F4" w:rsidP="006738F4">
      <w:pPr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  <w:lang w:val="sr-Latn-CS"/>
        </w:rPr>
      </w:pPr>
    </w:p>
    <w:tbl>
      <w:tblPr>
        <w:tblW w:w="504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70"/>
        <w:gridCol w:w="1070"/>
        <w:gridCol w:w="566"/>
        <w:gridCol w:w="161"/>
        <w:gridCol w:w="532"/>
        <w:gridCol w:w="1266"/>
        <w:gridCol w:w="173"/>
        <w:gridCol w:w="1620"/>
        <w:gridCol w:w="232"/>
        <w:gridCol w:w="1575"/>
      </w:tblGrid>
      <w:tr w:rsidR="00D341E9" w:rsidRPr="00D341E9" w:rsidTr="00D341E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341E9" w:rsidRPr="00D341E9" w:rsidRDefault="00D341E9" w:rsidP="00DD00E8">
            <w:pPr>
              <w:ind w:firstLine="72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sr-Latn-CS"/>
              </w:rPr>
              <w:t>Naziv predmeta:  SPOLJNA POLITIKA</w:t>
            </w:r>
          </w:p>
        </w:tc>
      </w:tr>
      <w:tr w:rsidR="006738F4" w:rsidRPr="00D341E9" w:rsidTr="00DD00E8">
        <w:trPr>
          <w:trHeight w:val="180"/>
        </w:trPr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l-SI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Fond časova</w:t>
            </w:r>
          </w:p>
        </w:tc>
      </w:tr>
      <w:tr w:rsidR="006738F4" w:rsidRPr="00D341E9" w:rsidTr="00DD00E8">
        <w:trPr>
          <w:trHeight w:val="270"/>
        </w:trPr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Obavezan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VI</w:t>
            </w:r>
            <w:r w:rsidR="00D2369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II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6</w:t>
            </w:r>
            <w:bookmarkStart w:id="0" w:name="_GoBack"/>
            <w:bookmarkEnd w:id="0"/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2P+1V</w:t>
            </w:r>
          </w:p>
        </w:tc>
      </w:tr>
      <w:tr w:rsidR="006738F4" w:rsidRPr="00D341E9" w:rsidTr="00DD00E8">
        <w:trPr>
          <w:trHeight w:val="649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</w:tcPr>
          <w:p w:rsidR="006738F4" w:rsidRPr="00D341E9" w:rsidRDefault="006738F4" w:rsidP="00DD00E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Studijski programi za koje se organizuje:</w:t>
            </w:r>
          </w:p>
          <w:p w:rsidR="006738F4" w:rsidRPr="00D341E9" w:rsidRDefault="006738F4" w:rsidP="00DD00E8">
            <w:pP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 xml:space="preserve">Fakultet političkih nauka -  Akademski studijski program za sticanje diplome: DIPLOMIRANOG POLITIKOLOGA </w:t>
            </w:r>
          </w:p>
          <w:p w:rsidR="006738F4" w:rsidRPr="00D341E9" w:rsidRDefault="006738F4" w:rsidP="00DD00E8">
            <w:pPr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(Studije traju 8 semestara, 240 ECTS kredita)</w:t>
            </w:r>
          </w:p>
        </w:tc>
      </w:tr>
      <w:tr w:rsidR="006738F4" w:rsidRPr="00D341E9" w:rsidTr="00DD00E8">
        <w:trPr>
          <w:trHeight w:val="266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Uslovljenost drugim predmetima:</w:t>
            </w: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</w:rPr>
              <w:t xml:space="preserve"> </w:t>
            </w:r>
            <w:r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</w:rPr>
              <w:t xml:space="preserve"> /</w:t>
            </w:r>
          </w:p>
        </w:tc>
      </w:tr>
      <w:tr w:rsidR="006738F4" w:rsidRPr="00D341E9" w:rsidTr="00DD00E8">
        <w:trPr>
          <w:trHeight w:val="493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r-Latn-CS"/>
              </w:rPr>
              <w:t>Ciljevi izučavanja predmeta:</w:t>
            </w:r>
          </w:p>
          <w:p w:rsidR="006738F4" w:rsidRPr="00D341E9" w:rsidRDefault="006738F4" w:rsidP="006738F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  <w:t xml:space="preserve">Upoznavanje studenata s pojmom nauke o spoljnoj politici, osnovnim odlikama (akteri, ciljevi, determinante) procesa spoljnopolitičkog odlučivanja, te njegovim najznačajnijim teorijskim određenjima  </w:t>
            </w:r>
          </w:p>
        </w:tc>
      </w:tr>
      <w:tr w:rsidR="006738F4" w:rsidRPr="00D341E9" w:rsidTr="00DD00E8">
        <w:trPr>
          <w:trHeight w:val="254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6738F4" w:rsidRPr="00D341E9" w:rsidRDefault="006738F4" w:rsidP="006738F4">
            <w:pPr>
              <w:pStyle w:val="NormalWeb"/>
              <w:spacing w:before="0" w:beforeAutospacing="0" w:after="0" w:afterAutospacing="0"/>
              <w:ind w:firstLine="2"/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r-Latn-CS"/>
              </w:rPr>
              <w:t>Ime i prezime nastavnika:</w:t>
            </w: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  <w:lang w:val="sr-Latn-CS"/>
              </w:rPr>
              <w:t xml:space="preserve">  </w:t>
            </w:r>
            <w:r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  <w:t>D</w:t>
            </w:r>
            <w:r w:rsidR="00847F2E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  <w:t>oc. d</w:t>
            </w:r>
            <w:r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  <w:t>r Ivan Vuković</w:t>
            </w:r>
            <w:r w:rsidR="00D23695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r-Latn-CS"/>
              </w:rPr>
              <w:t>, Mr Neman ja Stankov</w:t>
            </w: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  <w:lang w:val="sr-Latn-CS"/>
              </w:rPr>
              <w:t xml:space="preserve">  </w:t>
            </w:r>
          </w:p>
        </w:tc>
      </w:tr>
      <w:tr w:rsidR="006738F4" w:rsidRPr="00D341E9" w:rsidTr="00DD00E8">
        <w:trPr>
          <w:trHeight w:val="406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8"/>
                <w:szCs w:val="18"/>
                <w:lang w:val="sl-SI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Metod nastave i savladanja gradiva:</w:t>
            </w:r>
            <w:r w:rsidRPr="00D341E9">
              <w:rPr>
                <w:rFonts w:asciiTheme="minorHAnsi" w:hAnsiTheme="minorHAnsi" w:cstheme="minorHAnsi"/>
                <w:color w:val="auto"/>
                <w:sz w:val="18"/>
                <w:szCs w:val="18"/>
                <w:lang w:val="sl-SI"/>
              </w:rPr>
              <w:t xml:space="preserve"> </w:t>
            </w:r>
          </w:p>
          <w:p w:rsidR="006738F4" w:rsidRPr="00D341E9" w:rsidRDefault="006738F4" w:rsidP="00FD0199">
            <w:pPr>
              <w:pStyle w:val="BodyText3"/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  <w:lang w:val="sl-SI"/>
              </w:rPr>
              <w:t xml:space="preserve">Interaktivna nastava, </w:t>
            </w:r>
            <w:r w:rsidR="00FD0199">
              <w:rPr>
                <w:rFonts w:asciiTheme="minorHAnsi" w:hAnsiTheme="minorHAnsi" w:cstheme="minorHAnsi"/>
                <w:color w:val="auto"/>
                <w:sz w:val="16"/>
                <w:szCs w:val="16"/>
                <w:lang w:val="sl-SI"/>
              </w:rPr>
              <w:t>pisanje dnevnika i prezentacije</w:t>
            </w: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  <w:lang w:val="sl-SI"/>
              </w:rPr>
              <w:t xml:space="preserve">, </w:t>
            </w:r>
            <w:r w:rsidR="00FD0199">
              <w:rPr>
                <w:rFonts w:asciiTheme="minorHAnsi" w:hAnsiTheme="minorHAnsi" w:cstheme="minorHAnsi"/>
                <w:color w:val="auto"/>
                <w:sz w:val="16"/>
                <w:szCs w:val="16"/>
                <w:lang w:val="sl-SI"/>
              </w:rPr>
              <w:t>provjera znanja (kolokvijum</w:t>
            </w: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  <w:lang w:val="sl-SI"/>
              </w:rPr>
              <w:t>) tokom semestra i završni ispit</w:t>
            </w:r>
          </w:p>
        </w:tc>
      </w:tr>
      <w:tr w:rsidR="006738F4" w:rsidRPr="00D341E9" w:rsidTr="00DD00E8">
        <w:trPr>
          <w:cantSplit/>
          <w:trHeight w:val="16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38F4" w:rsidRPr="00D341E9" w:rsidRDefault="006738F4" w:rsidP="00DD00E8">
            <w:pPr>
              <w:pStyle w:val="Heading3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val="sl-SI"/>
              </w:rPr>
            </w:pPr>
            <w:r w:rsidRPr="00D341E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lang w:val="sl-SI"/>
              </w:rPr>
              <w:t>Sadržaj predmeta: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738F4" w:rsidRPr="005C559F" w:rsidRDefault="005C559F" w:rsidP="00D341E9">
            <w:pPr>
              <w:pStyle w:val="BodyTextIndent2"/>
              <w:ind w:left="-108" w:right="-91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Cs w:val="16"/>
              </w:rPr>
              <w:t xml:space="preserve">   </w:t>
            </w:r>
            <w:r w:rsidR="006738F4" w:rsidRPr="005C559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Pripremna nedjelja</w:t>
            </w: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Upoznavanje, priprema i upis semestra</w:t>
            </w:r>
          </w:p>
        </w:tc>
      </w:tr>
      <w:tr w:rsidR="006738F4" w:rsidRPr="00D341E9" w:rsidTr="00DD00E8">
        <w:trPr>
          <w:cantSplit/>
          <w:trHeight w:val="205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0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I neđelja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6738F4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Uvod: pojam nauke o spoljnoj politici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II neđelja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Spoljnopolitički akteri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>III neđelja</w:t>
            </w:r>
            <w:r w:rsidRPr="00D341E9">
              <w:rPr>
                <w:rFonts w:asciiTheme="minorHAnsi" w:hAnsiTheme="minorHAnsi" w:cstheme="minorHAnsi"/>
                <w:color w:val="auto"/>
                <w:szCs w:val="16"/>
              </w:rPr>
              <w:t xml:space="preserve">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Ciljevi u spoljnoj politici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IV neđelja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Sredstva u spoljnoj politici (I)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V neđelja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Sredstva u spoljnoj politici (II)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VI neđelja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DD00E8">
            <w:pPr>
              <w:pStyle w:val="BodyText3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K</w:t>
            </w:r>
            <w:r w:rsidR="006738F4" w:rsidRPr="00D341E9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olokvijum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VII neđelja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F03D37" w:rsidRDefault="00F03D37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  <w:lang w:val="sr-Latn-ME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Proces spoljnopoliti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sr-Latn-ME"/>
              </w:rPr>
              <w:t>čkog odlučivanja (determinante)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VIII neđelja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Organizacioni</w:t>
            </w:r>
            <w:r w:rsidR="00F03D3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faktori uticaja</w:t>
            </w:r>
            <w:r w:rsidR="006738F4" w:rsidRPr="00D341E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IX neđelja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Normativni faktori uticaja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 neđelja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Uticaj društvenih grupa i javnog mnjenja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XI neđelja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Psihološki aspekt spoljnopolitičkog odlučivanja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XII neđelja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3418B2" w:rsidRDefault="003418B2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Značaj kulturno-istorijskog konteksta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XIII neđelja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F03D37" w:rsidRDefault="00F03D37" w:rsidP="003418B2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Teorije spoljne politike (</w:t>
            </w:r>
            <w:r w:rsidR="003418B2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realizam i liberalizam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)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XIV neđelja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3418B2" w:rsidP="003418B2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Teorije spoljne politike (konstruktivizam i neo-marksizam)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-25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 xml:space="preserve">XV neđelja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F03D37" w:rsidP="00DD00E8">
            <w:pPr>
              <w:pStyle w:val="BodyText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Spoljna politika velikih sila</w:t>
            </w:r>
          </w:p>
        </w:tc>
      </w:tr>
      <w:tr w:rsidR="006738F4" w:rsidRPr="00D341E9" w:rsidTr="00DD00E8">
        <w:trPr>
          <w:cantSplit/>
          <w:trHeight w:val="8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0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>XVI neđelja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  <w:lang w:val="sl-SI"/>
              </w:rPr>
              <w:t>Završni ispit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0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>XVII neđelja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6738F4" w:rsidRPr="00D341E9" w:rsidTr="00DD00E8">
        <w:trPr>
          <w:cantSplit/>
          <w:trHeight w:val="140"/>
        </w:trPr>
        <w:tc>
          <w:tcPr>
            <w:tcW w:w="97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738F4" w:rsidRPr="00D341E9" w:rsidRDefault="006738F4" w:rsidP="00DD00E8">
            <w:pPr>
              <w:pStyle w:val="BodyTextIndent2"/>
              <w:ind w:left="0"/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bCs/>
                <w:color w:val="auto"/>
                <w:szCs w:val="16"/>
              </w:rPr>
              <w:t>XVIII-XXI neđelja</w:t>
            </w:r>
          </w:p>
        </w:tc>
        <w:tc>
          <w:tcPr>
            <w:tcW w:w="4029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6738F4" w:rsidRPr="00D341E9" w:rsidRDefault="006738F4" w:rsidP="00DD00E8">
            <w:pPr>
              <w:pStyle w:val="BodyText3"/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</w:rPr>
            </w:pPr>
            <w:r w:rsidRPr="00D341E9">
              <w:rPr>
                <w:rFonts w:asciiTheme="minorHAnsi" w:hAnsiTheme="minorHAnsi" w:cstheme="minorHAnsi"/>
                <w:b/>
                <w:i/>
                <w:iCs/>
                <w:color w:val="auto"/>
                <w:sz w:val="16"/>
                <w:szCs w:val="16"/>
                <w:lang w:val="sl-SI"/>
              </w:rPr>
              <w:t>Dopunska nastava i popravni ispitni rok</w:t>
            </w:r>
          </w:p>
        </w:tc>
      </w:tr>
      <w:tr w:rsidR="006738F4" w:rsidRPr="00D341E9" w:rsidTr="00DD00E8">
        <w:trPr>
          <w:cantSplit/>
          <w:trHeight w:val="101"/>
        </w:trPr>
        <w:tc>
          <w:tcPr>
            <w:tcW w:w="5000" w:type="pct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38F4" w:rsidRPr="005C559F" w:rsidRDefault="006738F4" w:rsidP="00DD00E8">
            <w:pPr>
              <w:pStyle w:val="BodyText3"/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l-SI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l-SI"/>
              </w:rPr>
              <w:t>OPTEREĆENJE STUDENATA</w:t>
            </w:r>
          </w:p>
        </w:tc>
      </w:tr>
      <w:tr w:rsidR="006738F4" w:rsidRPr="00D341E9" w:rsidTr="00DD00E8">
        <w:trPr>
          <w:cantSplit/>
          <w:trHeight w:val="720"/>
        </w:trPr>
        <w:tc>
          <w:tcPr>
            <w:tcW w:w="1887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6738F4" w:rsidRPr="005C559F" w:rsidRDefault="006738F4" w:rsidP="00DD00E8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</w:rPr>
              <w:t>Neđeljno</w:t>
            </w:r>
            <w:proofErr w:type="spellEnd"/>
          </w:p>
          <w:p w:rsidR="006738F4" w:rsidRPr="005C559F" w:rsidRDefault="006738F4" w:rsidP="00DD00E8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6 </w:t>
            </w: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kredita</w:t>
            </w:r>
            <w:proofErr w:type="spellEnd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x 40\30= 8 sati</w:t>
            </w:r>
          </w:p>
          <w:p w:rsidR="006738F4" w:rsidRPr="005C559F" w:rsidRDefault="006738F4" w:rsidP="00DD00E8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Struktura</w:t>
            </w:r>
            <w:proofErr w:type="spellEnd"/>
          </w:p>
          <w:p w:rsidR="006738F4" w:rsidRPr="005C559F" w:rsidRDefault="006738F4" w:rsidP="00DD00E8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2 </w:t>
            </w: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sata</w:t>
            </w:r>
            <w:proofErr w:type="spellEnd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predavanja</w:t>
            </w:r>
            <w:proofErr w:type="spellEnd"/>
          </w:p>
          <w:p w:rsidR="006738F4" w:rsidRPr="00D341E9" w:rsidRDefault="006738F4" w:rsidP="00DD00E8">
            <w:pP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6 sati </w:t>
            </w: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samostalnog</w:t>
            </w:r>
            <w:proofErr w:type="spellEnd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5C559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rada</w:t>
            </w:r>
            <w:proofErr w:type="spellEnd"/>
          </w:p>
        </w:tc>
        <w:tc>
          <w:tcPr>
            <w:tcW w:w="3113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D341E9" w:rsidRDefault="006738F4" w:rsidP="00DD00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38F4" w:rsidRPr="00D341E9" w:rsidTr="00DD00E8">
        <w:trPr>
          <w:cantSplit/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38F4" w:rsidRPr="00D341E9" w:rsidRDefault="006738F4" w:rsidP="00045E47">
            <w:pPr>
              <w:pStyle w:val="BodyText3"/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l-SI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  <w:lang w:val="sl-SI"/>
              </w:rPr>
              <w:t>Konsultacije</w:t>
            </w:r>
            <w:r w:rsidRPr="005C559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  <w:lang w:val="sl-SI"/>
              </w:rPr>
              <w:t>:</w:t>
            </w:r>
            <w:r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l-SI"/>
              </w:rPr>
              <w:t xml:space="preserve"> </w:t>
            </w:r>
            <w:r w:rsidR="00045E47" w:rsidRPr="00D341E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  <w:lang w:val="sl-SI"/>
              </w:rPr>
              <w:t>po dogovoru</w:t>
            </w:r>
          </w:p>
        </w:tc>
      </w:tr>
      <w:tr w:rsidR="006738F4" w:rsidRPr="00D341E9" w:rsidTr="00DD00E8">
        <w:trPr>
          <w:cantSplit/>
          <w:trHeight w:val="50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F4" w:rsidRPr="005C559F" w:rsidRDefault="006738F4" w:rsidP="00DD00E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</w:p>
          <w:p w:rsidR="006738F4" w:rsidRPr="00D341E9" w:rsidRDefault="006738F4" w:rsidP="00DD00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Dimitrijević</w:t>
            </w:r>
            <w:r w:rsidR="00045E47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, Vojin i Stojanović, Radoslav. 1988.</w:t>
            </w:r>
            <w:r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Pr="00D341E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sr-Latn-CS"/>
              </w:rPr>
              <w:t>Međunarodni odnosi i spoljna politika</w:t>
            </w:r>
            <w:r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. Beograd: Službeni list</w:t>
            </w:r>
            <w:r w:rsidR="00045E47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.</w:t>
            </w:r>
          </w:p>
          <w:p w:rsidR="006738F4" w:rsidRPr="00D341E9" w:rsidRDefault="00045E47" w:rsidP="00DD00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Vukadinović, Radovan. 2005.</w:t>
            </w:r>
            <w:r w:rsidR="006738F4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6738F4" w:rsidRPr="00D341E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sr-Latn-CS"/>
              </w:rPr>
              <w:t>Teorije vanjske politike</w:t>
            </w:r>
            <w:r w:rsidR="006738F4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. Zagreb: Politička kultura</w:t>
            </w:r>
          </w:p>
          <w:p w:rsidR="006738F4" w:rsidRPr="005C559F" w:rsidRDefault="006738F4" w:rsidP="00DD00E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sr-Latn-CS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Dodatna literatura:</w:t>
            </w:r>
            <w:r w:rsidRPr="005C559F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sr-Latn-CS"/>
              </w:rPr>
              <w:t xml:space="preserve"> </w:t>
            </w:r>
          </w:p>
          <w:p w:rsidR="006738F4" w:rsidRPr="00D341E9" w:rsidRDefault="00045E47" w:rsidP="00DD00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Izabrani naučni članci</w:t>
            </w:r>
          </w:p>
        </w:tc>
      </w:tr>
      <w:tr w:rsidR="006738F4" w:rsidRPr="00D341E9" w:rsidTr="00DD00E8">
        <w:trPr>
          <w:cantSplit/>
          <w:trHeight w:val="593"/>
        </w:trPr>
        <w:tc>
          <w:tcPr>
            <w:tcW w:w="5000" w:type="pct"/>
            <w:gridSpan w:val="11"/>
            <w:tcBorders>
              <w:bottom w:val="dotted" w:sz="4" w:space="0" w:color="auto"/>
            </w:tcBorders>
          </w:tcPr>
          <w:p w:rsidR="006738F4" w:rsidRPr="005C559F" w:rsidRDefault="006738F4" w:rsidP="00DD00E8">
            <w:pPr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5C559F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 </w:t>
            </w:r>
          </w:p>
          <w:p w:rsidR="006738F4" w:rsidRPr="00D341E9" w:rsidRDefault="004231E3" w:rsidP="00DD00E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Kolokvijum (4</w:t>
            </w:r>
            <w:r w:rsidR="00045E47"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0</w:t>
            </w:r>
            <w:r w:rsidR="006738F4"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 xml:space="preserve"> poena</w:t>
            </w:r>
            <w:r w:rsidR="00045E47"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)</w:t>
            </w:r>
            <w:r w:rsidR="006738F4"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 xml:space="preserve"> </w:t>
            </w:r>
          </w:p>
          <w:p w:rsidR="006738F4" w:rsidRPr="00D341E9" w:rsidRDefault="004231E3" w:rsidP="00DD00E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Dnevnik/prezentacije (1</w:t>
            </w:r>
            <w:r w:rsidR="00045E47"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0 poena)</w:t>
            </w:r>
          </w:p>
          <w:p w:rsidR="006738F4" w:rsidRPr="00D341E9" w:rsidRDefault="00045E47" w:rsidP="00DD00E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 xml:space="preserve">Aktivnost na časovima </w:t>
            </w:r>
            <w:r w:rsidR="004231E3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vje</w:t>
            </w:r>
            <w:r w:rsidR="004231E3">
              <w:rPr>
                <w:rFonts w:asciiTheme="minorHAnsi" w:hAnsiTheme="minorHAnsi" w:cstheme="minorHAnsi"/>
                <w:sz w:val="16"/>
                <w:szCs w:val="16"/>
                <w:lang w:val="sr-Latn-ME"/>
              </w:rPr>
              <w:t>žbi</w:t>
            </w:r>
            <w:r w:rsidRPr="00D341E9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 xml:space="preserve"> (10 poena)</w:t>
            </w:r>
          </w:p>
          <w:p w:rsidR="006738F4" w:rsidRPr="00D341E9" w:rsidRDefault="00F03D37" w:rsidP="003418B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Završni ispit (4</w:t>
            </w:r>
            <w:r w:rsidR="003418B2">
              <w:rPr>
                <w:rFonts w:asciiTheme="minorHAnsi" w:hAnsiTheme="minorHAnsi" w:cstheme="minorHAnsi"/>
                <w:sz w:val="16"/>
                <w:szCs w:val="16"/>
                <w:lang w:val="sr-Latn-CS"/>
              </w:rPr>
              <w:t>0 poena)</w:t>
            </w:r>
          </w:p>
        </w:tc>
      </w:tr>
      <w:tr w:rsidR="006738F4" w:rsidRPr="00D341E9" w:rsidTr="00DD00E8">
        <w:trPr>
          <w:cantSplit/>
          <w:trHeight w:val="255"/>
        </w:trPr>
        <w:tc>
          <w:tcPr>
            <w:tcW w:w="764" w:type="pct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>E</w:t>
            </w: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>B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:rsidR="006738F4" w:rsidRPr="00D341E9" w:rsidRDefault="006738F4" w:rsidP="00DD0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>A</w:t>
            </w:r>
          </w:p>
        </w:tc>
      </w:tr>
      <w:tr w:rsidR="006738F4" w:rsidRPr="00D341E9" w:rsidTr="00DD00E8">
        <w:trPr>
          <w:cantSplit/>
          <w:trHeight w:val="163"/>
        </w:trPr>
        <w:tc>
          <w:tcPr>
            <w:tcW w:w="764" w:type="pct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do 50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50 – 59</w:t>
            </w:r>
          </w:p>
        </w:tc>
        <w:tc>
          <w:tcPr>
            <w:tcW w:w="705" w:type="pct"/>
            <w:gridSpan w:val="3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60 - 69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70 - 79</w:t>
            </w:r>
          </w:p>
        </w:tc>
        <w:tc>
          <w:tcPr>
            <w:tcW w:w="907" w:type="pct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80 - 89</w:t>
            </w:r>
          </w:p>
        </w:tc>
        <w:tc>
          <w:tcPr>
            <w:tcW w:w="1012" w:type="pct"/>
            <w:gridSpan w:val="2"/>
            <w:tcBorders>
              <w:bottom w:val="dotted" w:sz="4" w:space="0" w:color="auto"/>
            </w:tcBorders>
          </w:tcPr>
          <w:p w:rsidR="006738F4" w:rsidRPr="00D341E9" w:rsidRDefault="00D23695" w:rsidP="00DD00E8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90</w:t>
            </w:r>
            <w:r w:rsidR="006738F4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 xml:space="preserve"> - 100</w:t>
            </w:r>
          </w:p>
        </w:tc>
      </w:tr>
      <w:tr w:rsidR="006738F4" w:rsidRPr="00D341E9" w:rsidTr="00D23695">
        <w:trPr>
          <w:trHeight w:val="15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738F4" w:rsidRPr="00D341E9" w:rsidRDefault="006738F4" w:rsidP="00045E47">
            <w:pPr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</w:pPr>
            <w:r w:rsidRPr="005C559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podatke:</w:t>
            </w:r>
            <w:r w:rsidRPr="00D341E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045E47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D</w:t>
            </w:r>
            <w:r w:rsidR="00A965BE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oc. d</w:t>
            </w:r>
            <w:r w:rsidR="00045E47" w:rsidRPr="00D341E9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sr-Latn-CS"/>
              </w:rPr>
              <w:t>r Ivan Vuković</w:t>
            </w:r>
          </w:p>
        </w:tc>
      </w:tr>
    </w:tbl>
    <w:p w:rsidR="006738F4" w:rsidRPr="00D341E9" w:rsidRDefault="006738F4" w:rsidP="006738F4">
      <w:pPr>
        <w:rPr>
          <w:rFonts w:asciiTheme="minorHAnsi" w:hAnsiTheme="minorHAnsi" w:cstheme="minorHAnsi"/>
          <w:sz w:val="16"/>
          <w:szCs w:val="16"/>
          <w:lang w:val="sr-Latn-CS"/>
        </w:rPr>
      </w:pPr>
    </w:p>
    <w:p w:rsidR="006738F4" w:rsidRPr="00D341E9" w:rsidRDefault="006738F4" w:rsidP="006738F4">
      <w:pPr>
        <w:rPr>
          <w:rFonts w:asciiTheme="minorHAnsi" w:hAnsiTheme="minorHAnsi" w:cstheme="minorHAnsi"/>
        </w:rPr>
      </w:pPr>
    </w:p>
    <w:p w:rsidR="005812D2" w:rsidRPr="00D341E9" w:rsidRDefault="005812D2">
      <w:pPr>
        <w:rPr>
          <w:rFonts w:asciiTheme="minorHAnsi" w:hAnsiTheme="minorHAnsi" w:cstheme="minorHAnsi"/>
        </w:rPr>
      </w:pPr>
    </w:p>
    <w:sectPr w:rsidR="005812D2" w:rsidRPr="00D341E9" w:rsidSect="00F95166">
      <w:pgSz w:w="12240" w:h="15840"/>
      <w:pgMar w:top="1440" w:right="1800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0605"/>
    <w:multiLevelType w:val="hybridMultilevel"/>
    <w:tmpl w:val="C450CB68"/>
    <w:lvl w:ilvl="0" w:tplc="A150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17171"/>
    <w:multiLevelType w:val="hybridMultilevel"/>
    <w:tmpl w:val="7B5C0244"/>
    <w:lvl w:ilvl="0" w:tplc="8F3A5112">
      <w:start w:val="18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F4"/>
    <w:rsid w:val="00045E47"/>
    <w:rsid w:val="00122608"/>
    <w:rsid w:val="003418B2"/>
    <w:rsid w:val="004231E3"/>
    <w:rsid w:val="005812D2"/>
    <w:rsid w:val="005C559F"/>
    <w:rsid w:val="006738F4"/>
    <w:rsid w:val="00847F2E"/>
    <w:rsid w:val="008C1905"/>
    <w:rsid w:val="00A965BE"/>
    <w:rsid w:val="00B36859"/>
    <w:rsid w:val="00B7526A"/>
    <w:rsid w:val="00D23695"/>
    <w:rsid w:val="00D341E9"/>
    <w:rsid w:val="00D522B3"/>
    <w:rsid w:val="00F03D37"/>
    <w:rsid w:val="00FD0199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A61A"/>
  <w15:docId w15:val="{EA3F8E85-18B4-4FA9-ABDF-C42CF697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738F4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38F4"/>
    <w:rPr>
      <w:rFonts w:ascii="Arial" w:eastAsia="Times New Roman" w:hAnsi="Arial" w:cs="Times New Roman"/>
      <w:b/>
      <w:bCs/>
      <w:i/>
      <w:iCs/>
      <w:color w:val="000000"/>
      <w:sz w:val="20"/>
      <w:szCs w:val="24"/>
    </w:rPr>
  </w:style>
  <w:style w:type="paragraph" w:styleId="BodyText3">
    <w:name w:val="Body Text 3"/>
    <w:basedOn w:val="Normal"/>
    <w:link w:val="BodyText3Char"/>
    <w:rsid w:val="006738F4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6738F4"/>
    <w:rPr>
      <w:rFonts w:ascii="Arial" w:eastAsia="Times New Roman" w:hAnsi="Arial" w:cs="Times New Roman"/>
      <w:color w:val="000000"/>
      <w:sz w:val="20"/>
      <w:szCs w:val="24"/>
    </w:rPr>
  </w:style>
  <w:style w:type="paragraph" w:styleId="NormalWeb">
    <w:name w:val="Normal (Web)"/>
    <w:basedOn w:val="Normal"/>
    <w:rsid w:val="006738F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link w:val="BodyTextIndent2Char"/>
    <w:rsid w:val="006738F4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6738F4"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801B-D90A-42A5-ADA1-101A8A0B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 AM</dc:creator>
  <cp:lastModifiedBy>Nemanja Stankov</cp:lastModifiedBy>
  <cp:revision>3</cp:revision>
  <cp:lastPrinted>2018-02-13T11:35:00Z</cp:lastPrinted>
  <dcterms:created xsi:type="dcterms:W3CDTF">2018-02-13T11:36:00Z</dcterms:created>
  <dcterms:modified xsi:type="dcterms:W3CDTF">2019-02-07T20:30:00Z</dcterms:modified>
</cp:coreProperties>
</file>